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93D2" w14:textId="77777777" w:rsidR="0040578A" w:rsidRDefault="007629EC">
      <w:pPr>
        <w:spacing w:after="38" w:line="259" w:lineRule="auto"/>
        <w:ind w:left="78" w:firstLine="0"/>
        <w:jc w:val="center"/>
      </w:pPr>
      <w:bookmarkStart w:id="0" w:name="_GoBack"/>
      <w:bookmarkEnd w:id="0"/>
      <w:r>
        <w:rPr>
          <w:b/>
          <w:sz w:val="32"/>
        </w:rPr>
        <w:t xml:space="preserve"> </w:t>
      </w:r>
    </w:p>
    <w:p w14:paraId="59B4A798" w14:textId="6C6DBAA3" w:rsidR="0040578A" w:rsidRDefault="007629EC" w:rsidP="001B0B12">
      <w:pPr>
        <w:spacing w:after="0" w:line="280" w:lineRule="atLeast"/>
        <w:ind w:left="0" w:right="2" w:firstLine="0"/>
        <w:jc w:val="center"/>
      </w:pPr>
      <w:r>
        <w:rPr>
          <w:b/>
          <w:sz w:val="32"/>
        </w:rPr>
        <w:t>SZAKKÉPZÉSI MUNKASZERZŐDÉS MEGSZÜNTETÉSE</w:t>
      </w:r>
    </w:p>
    <w:p w14:paraId="028E56ED" w14:textId="489DDE26" w:rsidR="0040578A" w:rsidRDefault="0040578A" w:rsidP="001B0B12">
      <w:pPr>
        <w:spacing w:after="0" w:line="280" w:lineRule="atLeast"/>
        <w:ind w:left="53" w:firstLine="0"/>
        <w:jc w:val="center"/>
      </w:pPr>
    </w:p>
    <w:p w14:paraId="29A97A5F" w14:textId="6B603709" w:rsidR="0040578A" w:rsidRDefault="007629EC" w:rsidP="001B0B12">
      <w:pPr>
        <w:spacing w:after="221" w:line="280" w:lineRule="atLeast"/>
        <w:ind w:left="0" w:firstLine="0"/>
        <w:jc w:val="center"/>
      </w:pPr>
      <w:r>
        <w:rPr>
          <w:sz w:val="20"/>
        </w:rPr>
        <w:t>A duális képzőhely a szakképzési munkaszerződés megszűnésével, illetve megszüntetésével egyidejűleg e tényről értesíti a szakképző intézményt</w:t>
      </w:r>
    </w:p>
    <w:p w14:paraId="65C851CC" w14:textId="77777777" w:rsidR="0040578A" w:rsidRDefault="007629EC" w:rsidP="001B0B12">
      <w:pPr>
        <w:spacing w:after="102" w:line="280" w:lineRule="atLeast"/>
        <w:ind w:left="0" w:firstLine="0"/>
        <w:jc w:val="both"/>
      </w:pPr>
      <w:r>
        <w:rPr>
          <w:sz w:val="22"/>
        </w:rPr>
        <w:t xml:space="preserve"> </w:t>
      </w:r>
    </w:p>
    <w:p w14:paraId="50F6F44C" w14:textId="47867C96" w:rsidR="0040578A" w:rsidRDefault="007629EC" w:rsidP="001B0B12">
      <w:pPr>
        <w:spacing w:after="103" w:line="260" w:lineRule="atLeast"/>
        <w:ind w:left="-5" w:right="62" w:firstLine="0"/>
        <w:jc w:val="both"/>
      </w:pPr>
      <w:r>
        <w:rPr>
          <w:b/>
          <w:sz w:val="22"/>
        </w:rPr>
        <w:t>A tanuló neve</w:t>
      </w:r>
      <w:r>
        <w:rPr>
          <w:sz w:val="22"/>
        </w:rPr>
        <w:t>: ...............................................................................................................................</w:t>
      </w:r>
      <w:r w:rsidR="001B0B12">
        <w:rPr>
          <w:sz w:val="22"/>
        </w:rPr>
        <w:t>...........</w:t>
      </w:r>
      <w:r>
        <w:rPr>
          <w:sz w:val="22"/>
        </w:rPr>
        <w:t>............</w:t>
      </w:r>
      <w:r w:rsidR="001B0B12">
        <w:rPr>
          <w:sz w:val="22"/>
        </w:rPr>
        <w:t>.</w:t>
      </w:r>
      <w:r>
        <w:rPr>
          <w:sz w:val="22"/>
        </w:rPr>
        <w:t xml:space="preserve">........  </w:t>
      </w:r>
    </w:p>
    <w:p w14:paraId="2D06E4BF" w14:textId="03434A4F" w:rsidR="0040578A" w:rsidRDefault="007629EC" w:rsidP="001B0B12">
      <w:pPr>
        <w:spacing w:after="337" w:line="260" w:lineRule="atLeast"/>
        <w:ind w:left="-5" w:right="62" w:firstLine="0"/>
        <w:jc w:val="both"/>
      </w:pPr>
      <w:r>
        <w:rPr>
          <w:sz w:val="22"/>
        </w:rPr>
        <w:t>Lakcíme:……………………… ................................................................................................................</w:t>
      </w:r>
      <w:r w:rsidR="001B0B12">
        <w:rPr>
          <w:sz w:val="22"/>
        </w:rPr>
        <w:t>...........</w:t>
      </w:r>
      <w:r>
        <w:rPr>
          <w:sz w:val="22"/>
        </w:rPr>
        <w:t xml:space="preserve">.........  </w:t>
      </w:r>
    </w:p>
    <w:p w14:paraId="6FEB20B3" w14:textId="0098834B" w:rsidR="001B0B12" w:rsidRDefault="007629EC" w:rsidP="00A60E31">
      <w:pPr>
        <w:spacing w:after="28" w:line="360" w:lineRule="auto"/>
        <w:ind w:left="-5" w:right="62" w:firstLine="0"/>
        <w:jc w:val="both"/>
        <w:rPr>
          <w:sz w:val="22"/>
        </w:rPr>
      </w:pPr>
      <w:r>
        <w:rPr>
          <w:b/>
          <w:sz w:val="22"/>
        </w:rPr>
        <w:t>A gazdálkodó szervezet neve</w:t>
      </w:r>
      <w:r>
        <w:rPr>
          <w:sz w:val="22"/>
        </w:rPr>
        <w:t>:  .........................................................................................................................</w:t>
      </w:r>
      <w:r w:rsidR="001B0B12">
        <w:rPr>
          <w:sz w:val="22"/>
        </w:rPr>
        <w:t>...........</w:t>
      </w:r>
      <w:r>
        <w:rPr>
          <w:sz w:val="22"/>
        </w:rPr>
        <w:t xml:space="preserve">  </w:t>
      </w:r>
    </w:p>
    <w:p w14:paraId="7C8244C1" w14:textId="54E0BF93" w:rsidR="0040578A" w:rsidRDefault="007629EC" w:rsidP="00A60E31">
      <w:pPr>
        <w:spacing w:after="28" w:line="360" w:lineRule="auto"/>
        <w:ind w:left="-5" w:right="62" w:firstLine="0"/>
        <w:jc w:val="both"/>
      </w:pPr>
      <w:r>
        <w:rPr>
          <w:sz w:val="22"/>
        </w:rPr>
        <w:t>Székhely címe: ……………………………</w:t>
      </w:r>
      <w:r w:rsidR="001B0B12">
        <w:rPr>
          <w:sz w:val="22"/>
        </w:rPr>
        <w:t>….</w:t>
      </w:r>
      <w:r>
        <w:rPr>
          <w:sz w:val="22"/>
        </w:rPr>
        <w:t>...................................................................................................</w:t>
      </w:r>
      <w:r w:rsidR="001B0B12">
        <w:rPr>
          <w:sz w:val="22"/>
        </w:rPr>
        <w:t>..........</w:t>
      </w:r>
      <w:r>
        <w:rPr>
          <w:sz w:val="22"/>
        </w:rPr>
        <w:t xml:space="preserve">  </w:t>
      </w:r>
    </w:p>
    <w:p w14:paraId="2C94AA5C" w14:textId="6B37ECE7" w:rsidR="0040578A" w:rsidRDefault="007629EC" w:rsidP="00A60E31">
      <w:pPr>
        <w:spacing w:after="368" w:line="360" w:lineRule="auto"/>
        <w:ind w:left="-5" w:right="62" w:firstLine="0"/>
        <w:jc w:val="both"/>
      </w:pPr>
      <w:r>
        <w:rPr>
          <w:sz w:val="22"/>
        </w:rPr>
        <w:t>A képzés helyszíne:……………………………………………………………….……………………………</w:t>
      </w:r>
      <w:r w:rsidR="001B0B12">
        <w:rPr>
          <w:sz w:val="22"/>
        </w:rPr>
        <w:t>….…..</w:t>
      </w:r>
      <w:r>
        <w:rPr>
          <w:sz w:val="22"/>
        </w:rPr>
        <w:t xml:space="preserve"> </w:t>
      </w:r>
    </w:p>
    <w:p w14:paraId="5E5843D7" w14:textId="0D04C615" w:rsidR="0040578A" w:rsidRDefault="007629EC" w:rsidP="001B0B12">
      <w:pPr>
        <w:spacing w:after="0" w:line="260" w:lineRule="atLeast"/>
        <w:ind w:left="0" w:right="1019" w:firstLine="0"/>
        <w:jc w:val="both"/>
      </w:pPr>
      <w:r>
        <w:rPr>
          <w:i/>
          <w:sz w:val="22"/>
        </w:rPr>
        <w:t xml:space="preserve">A szakképzési munkaszerződés megszüntethető vagy közös megegyezéssel (I), vagy felmondással (II, III).  A szerződés felmondását </w:t>
      </w:r>
      <w:r w:rsidR="00A60E31">
        <w:rPr>
          <w:i/>
          <w:sz w:val="22"/>
        </w:rPr>
        <w:t xml:space="preserve">mindkét </w:t>
      </w:r>
      <w:r>
        <w:rPr>
          <w:i/>
          <w:sz w:val="22"/>
        </w:rPr>
        <w:t>esetben indokolni kell! A megfelelő aláhúzandó!</w:t>
      </w:r>
    </w:p>
    <w:p w14:paraId="7B2F86B0" w14:textId="77777777" w:rsidR="0040578A" w:rsidRDefault="007629EC" w:rsidP="001B0B12">
      <w:pPr>
        <w:spacing w:after="41" w:line="260" w:lineRule="atLeast"/>
        <w:ind w:left="0" w:firstLine="0"/>
        <w:jc w:val="both"/>
      </w:pPr>
      <w:r>
        <w:rPr>
          <w:i/>
          <w:sz w:val="22"/>
        </w:rPr>
        <w:t xml:space="preserve"> </w:t>
      </w:r>
    </w:p>
    <w:p w14:paraId="694F0A3E" w14:textId="77777777" w:rsidR="0040578A" w:rsidRDefault="007629EC" w:rsidP="001B0B12">
      <w:pPr>
        <w:pStyle w:val="Cmsor1"/>
        <w:spacing w:line="260" w:lineRule="atLeast"/>
        <w:ind w:left="218" w:firstLine="0"/>
        <w:jc w:val="both"/>
      </w:pPr>
      <w:r>
        <w:t>Közös megegyezéssel</w:t>
      </w:r>
      <w:r>
        <w:rPr>
          <w:b w:val="0"/>
          <w:i w:val="0"/>
        </w:rPr>
        <w:t xml:space="preserve"> </w:t>
      </w:r>
      <w:r>
        <w:rPr>
          <w:b w:val="0"/>
        </w:rPr>
        <w:t xml:space="preserve"> </w:t>
      </w:r>
    </w:p>
    <w:p w14:paraId="1848D38D" w14:textId="77777777" w:rsidR="0040578A" w:rsidRDefault="007629EC" w:rsidP="001B0B12">
      <w:pPr>
        <w:spacing w:after="251" w:line="260" w:lineRule="atLeast"/>
        <w:ind w:left="-5" w:right="62" w:firstLine="0"/>
        <w:jc w:val="both"/>
      </w:pPr>
      <w:r>
        <w:rPr>
          <w:sz w:val="22"/>
        </w:rPr>
        <w:t xml:space="preserve">Közös megegyezéssel a megszüntetés dátuma: ………… év…………………… hó ……. nap </w:t>
      </w:r>
    </w:p>
    <w:p w14:paraId="3CE898B2" w14:textId="02D93E6A" w:rsidR="0040578A" w:rsidRDefault="007629EC" w:rsidP="001B0B12">
      <w:pPr>
        <w:spacing w:after="138" w:line="260" w:lineRule="atLeast"/>
        <w:ind w:left="-5" w:right="62" w:firstLine="0"/>
        <w:jc w:val="both"/>
      </w:pPr>
      <w:r>
        <w:rPr>
          <w:sz w:val="22"/>
        </w:rPr>
        <w:t xml:space="preserve">Indoklás: </w:t>
      </w:r>
      <w:r w:rsidR="00355770">
        <w:rPr>
          <w:sz w:val="22"/>
        </w:rPr>
        <w:t>…………………………………………………………………………………………………………….</w:t>
      </w:r>
    </w:p>
    <w:p w14:paraId="4236C1A6" w14:textId="42433B68" w:rsidR="0040578A" w:rsidRDefault="007629EC" w:rsidP="001B0B12">
      <w:pPr>
        <w:spacing w:after="138" w:line="260" w:lineRule="atLeast"/>
        <w:ind w:left="-5" w:right="62" w:firstLine="0"/>
        <w:jc w:val="both"/>
      </w:pPr>
      <w:r>
        <w:rPr>
          <w:sz w:val="22"/>
        </w:rPr>
        <w:t>…………………………………………………………………………………………………………………</w:t>
      </w:r>
      <w:r w:rsidR="001B0B12">
        <w:rPr>
          <w:sz w:val="22"/>
        </w:rPr>
        <w:t>…….</w:t>
      </w:r>
      <w:r>
        <w:rPr>
          <w:sz w:val="22"/>
        </w:rPr>
        <w:t xml:space="preserve"> </w:t>
      </w:r>
    </w:p>
    <w:p w14:paraId="00EBE4A4" w14:textId="77777777" w:rsidR="0040578A" w:rsidRDefault="007629EC" w:rsidP="001B0B12">
      <w:pPr>
        <w:pStyle w:val="Cmsor1"/>
        <w:spacing w:line="260" w:lineRule="atLeast"/>
        <w:ind w:left="311" w:firstLine="0"/>
        <w:jc w:val="both"/>
      </w:pPr>
      <w:r>
        <w:t>Rendes felmondással</w:t>
      </w:r>
      <w:r>
        <w:rPr>
          <w:b w:val="0"/>
          <w:i w:val="0"/>
          <w:sz w:val="22"/>
        </w:rPr>
        <w:t xml:space="preserve"> </w:t>
      </w:r>
    </w:p>
    <w:p w14:paraId="74AF12A9" w14:textId="77777777" w:rsidR="0040578A" w:rsidRDefault="007629EC" w:rsidP="001B0B12">
      <w:pPr>
        <w:spacing w:after="115" w:line="260" w:lineRule="atLeast"/>
        <w:ind w:left="-5" w:right="62" w:firstLine="0"/>
        <w:jc w:val="both"/>
      </w:pPr>
      <w:r>
        <w:rPr>
          <w:sz w:val="22"/>
        </w:rPr>
        <w:t xml:space="preserve">A szakképzési munkaszerződés felmondását kezdeményezte: </w:t>
      </w:r>
      <w:r>
        <w:rPr>
          <w:i/>
          <w:sz w:val="22"/>
        </w:rPr>
        <w:t xml:space="preserve">(a megfelelő aláhúzandó) </w:t>
      </w:r>
    </w:p>
    <w:p w14:paraId="7B6BC83D" w14:textId="77777777" w:rsidR="0040578A" w:rsidRDefault="007629EC" w:rsidP="001B0B12">
      <w:pPr>
        <w:numPr>
          <w:ilvl w:val="0"/>
          <w:numId w:val="1"/>
        </w:numPr>
        <w:spacing w:after="0" w:line="260" w:lineRule="atLeast"/>
        <w:ind w:right="62" w:firstLine="0"/>
        <w:jc w:val="both"/>
      </w:pPr>
      <w:r>
        <w:rPr>
          <w:sz w:val="22"/>
        </w:rPr>
        <w:t>Tanuló</w:t>
      </w:r>
      <w:r>
        <w:rPr>
          <w:i/>
          <w:sz w:val="22"/>
        </w:rPr>
        <w:t xml:space="preserve"> </w:t>
      </w:r>
    </w:p>
    <w:p w14:paraId="70EDD8A6" w14:textId="77777777" w:rsidR="0040578A" w:rsidRDefault="007629EC" w:rsidP="001B0B12">
      <w:pPr>
        <w:numPr>
          <w:ilvl w:val="0"/>
          <w:numId w:val="1"/>
        </w:numPr>
        <w:spacing w:after="138" w:line="260" w:lineRule="atLeast"/>
        <w:ind w:right="62" w:firstLine="0"/>
        <w:jc w:val="both"/>
      </w:pPr>
      <w:r>
        <w:rPr>
          <w:sz w:val="22"/>
        </w:rPr>
        <w:t xml:space="preserve">Gazdálkodó szervezet </w:t>
      </w:r>
    </w:p>
    <w:p w14:paraId="6F9D4852" w14:textId="36BF9FE8" w:rsidR="0040578A" w:rsidRDefault="007629EC" w:rsidP="00355770">
      <w:pPr>
        <w:spacing w:after="0" w:line="360" w:lineRule="auto"/>
        <w:ind w:left="-5" w:right="1378" w:firstLine="0"/>
        <w:jc w:val="both"/>
      </w:pPr>
      <w:r>
        <w:rPr>
          <w:sz w:val="22"/>
        </w:rPr>
        <w:t>A szakképzési munkaszerződés felmondásának közlése:……</w:t>
      </w:r>
      <w:r w:rsidR="001B0B12">
        <w:rPr>
          <w:sz w:val="22"/>
        </w:rPr>
        <w:t>..</w:t>
      </w:r>
      <w:r>
        <w:rPr>
          <w:sz w:val="22"/>
        </w:rPr>
        <w:t xml:space="preserve">……. év ………………… hó …… nap A szakképzési munkaszerződés a közléstől számított 15. napon szűnik meg, ennek dátuma:  </w:t>
      </w:r>
    </w:p>
    <w:p w14:paraId="7FEC60E7" w14:textId="77777777" w:rsidR="0040578A" w:rsidRDefault="007629EC" w:rsidP="00355770">
      <w:pPr>
        <w:spacing w:after="251" w:line="360" w:lineRule="auto"/>
        <w:ind w:left="-5" w:right="62" w:firstLine="0"/>
        <w:jc w:val="both"/>
      </w:pPr>
      <w:r>
        <w:rPr>
          <w:sz w:val="22"/>
        </w:rPr>
        <w:t xml:space="preserve">………… év ………………… hó ……. nap </w:t>
      </w:r>
    </w:p>
    <w:p w14:paraId="2A4E8C82" w14:textId="77777777" w:rsidR="0040578A" w:rsidRDefault="007629EC" w:rsidP="001B0B12">
      <w:pPr>
        <w:spacing w:after="138" w:line="260" w:lineRule="atLeast"/>
        <w:ind w:left="-5" w:right="62" w:firstLine="0"/>
        <w:jc w:val="both"/>
      </w:pPr>
      <w:r w:rsidRPr="00F17216">
        <w:rPr>
          <w:sz w:val="22"/>
          <w:u w:val="single"/>
        </w:rPr>
        <w:t>Indoklás</w:t>
      </w:r>
      <w:r>
        <w:rPr>
          <w:sz w:val="22"/>
        </w:rPr>
        <w:t xml:space="preserve">: </w:t>
      </w:r>
    </w:p>
    <w:p w14:paraId="2271242E" w14:textId="5F802323" w:rsidR="0040578A" w:rsidRDefault="007629EC" w:rsidP="001B0B12">
      <w:pPr>
        <w:spacing w:after="138" w:line="260" w:lineRule="atLeast"/>
        <w:ind w:left="-5" w:right="62" w:firstLine="0"/>
        <w:jc w:val="both"/>
      </w:pPr>
      <w:r>
        <w:rPr>
          <w:sz w:val="22"/>
        </w:rPr>
        <w:t>………………………………………………………………………………………………………………</w:t>
      </w:r>
      <w:r w:rsidR="001B0B12">
        <w:rPr>
          <w:sz w:val="22"/>
        </w:rPr>
        <w:t>……</w:t>
      </w:r>
      <w:r>
        <w:rPr>
          <w:sz w:val="22"/>
        </w:rPr>
        <w:t xml:space="preserve">… </w:t>
      </w:r>
    </w:p>
    <w:p w14:paraId="6985C117" w14:textId="327080DE" w:rsidR="0040578A" w:rsidRDefault="007629EC" w:rsidP="001B0B12">
      <w:pPr>
        <w:spacing w:after="90" w:line="260" w:lineRule="atLeast"/>
        <w:ind w:left="-5" w:right="62" w:firstLine="0"/>
        <w:jc w:val="both"/>
      </w:pPr>
      <w:r>
        <w:rPr>
          <w:sz w:val="22"/>
        </w:rPr>
        <w:t>………………………………………………………………………………………………………………</w:t>
      </w:r>
      <w:r w:rsidR="001B0B12">
        <w:rPr>
          <w:sz w:val="22"/>
        </w:rPr>
        <w:t>……</w:t>
      </w:r>
      <w:r>
        <w:rPr>
          <w:sz w:val="22"/>
        </w:rPr>
        <w:t xml:space="preserve">… </w:t>
      </w:r>
    </w:p>
    <w:p w14:paraId="4B4D7B07" w14:textId="0FFF3729" w:rsidR="0040578A" w:rsidRDefault="007629EC" w:rsidP="001B0B12">
      <w:pPr>
        <w:spacing w:after="138" w:line="260" w:lineRule="atLeast"/>
        <w:ind w:left="-5" w:right="62" w:firstLine="0"/>
        <w:jc w:val="both"/>
      </w:pPr>
      <w:r>
        <w:rPr>
          <w:sz w:val="22"/>
        </w:rPr>
        <w:t xml:space="preserve"> ...................................................................................................................................................................</w:t>
      </w:r>
      <w:r w:rsidR="001B0B12">
        <w:rPr>
          <w:sz w:val="22"/>
        </w:rPr>
        <w:t>.......</w:t>
      </w:r>
      <w:r>
        <w:rPr>
          <w:sz w:val="22"/>
        </w:rPr>
        <w:t xml:space="preserve">........  </w:t>
      </w:r>
    </w:p>
    <w:p w14:paraId="7675960E" w14:textId="77777777" w:rsidR="0040578A" w:rsidRDefault="007629EC" w:rsidP="001B0B12">
      <w:pPr>
        <w:pStyle w:val="Cmsor1"/>
        <w:spacing w:line="260" w:lineRule="atLeast"/>
        <w:ind w:left="391" w:firstLine="0"/>
        <w:jc w:val="both"/>
      </w:pPr>
      <w:r>
        <w:t xml:space="preserve">Azonnali hatályú, rendkívüli felmondással </w:t>
      </w:r>
    </w:p>
    <w:p w14:paraId="180A811D" w14:textId="77777777" w:rsidR="0040578A" w:rsidRDefault="007629EC" w:rsidP="001B0B12">
      <w:pPr>
        <w:spacing w:after="117" w:line="260" w:lineRule="atLeast"/>
        <w:ind w:left="-5" w:right="62" w:firstLine="0"/>
        <w:jc w:val="both"/>
      </w:pPr>
      <w:r>
        <w:rPr>
          <w:sz w:val="22"/>
        </w:rPr>
        <w:t xml:space="preserve">A szakképzési munkaszerződés felmondását kezdeményezte: </w:t>
      </w:r>
      <w:r>
        <w:rPr>
          <w:i/>
          <w:sz w:val="22"/>
        </w:rPr>
        <w:t xml:space="preserve">(a megfelelő aláhúzandó) </w:t>
      </w:r>
    </w:p>
    <w:p w14:paraId="6607E9E8" w14:textId="77777777" w:rsidR="0040578A" w:rsidRDefault="007629EC" w:rsidP="001B0B12">
      <w:pPr>
        <w:numPr>
          <w:ilvl w:val="0"/>
          <w:numId w:val="2"/>
        </w:numPr>
        <w:spacing w:after="0" w:line="260" w:lineRule="atLeast"/>
        <w:ind w:right="62" w:firstLine="0"/>
        <w:jc w:val="both"/>
      </w:pPr>
      <w:r>
        <w:rPr>
          <w:sz w:val="22"/>
        </w:rPr>
        <w:t>Tanuló</w:t>
      </w:r>
      <w:r>
        <w:rPr>
          <w:i/>
          <w:sz w:val="22"/>
        </w:rPr>
        <w:t xml:space="preserve"> </w:t>
      </w:r>
    </w:p>
    <w:p w14:paraId="58A56835" w14:textId="77777777" w:rsidR="0040578A" w:rsidRDefault="007629EC" w:rsidP="001B0B12">
      <w:pPr>
        <w:numPr>
          <w:ilvl w:val="0"/>
          <w:numId w:val="2"/>
        </w:numPr>
        <w:spacing w:after="138" w:line="260" w:lineRule="atLeast"/>
        <w:ind w:right="62" w:firstLine="0"/>
        <w:jc w:val="both"/>
      </w:pPr>
      <w:r>
        <w:rPr>
          <w:sz w:val="22"/>
        </w:rPr>
        <w:t xml:space="preserve">Gazdálkodó szervezet </w:t>
      </w:r>
    </w:p>
    <w:p w14:paraId="1EEB7F00" w14:textId="77777777" w:rsidR="001B0B12" w:rsidRPr="00F17216" w:rsidRDefault="007629EC" w:rsidP="001B0B12">
      <w:pPr>
        <w:spacing w:after="3" w:line="260" w:lineRule="atLeast"/>
        <w:ind w:left="-5" w:right="62" w:firstLine="0"/>
        <w:jc w:val="both"/>
        <w:rPr>
          <w:sz w:val="22"/>
          <w:u w:val="single"/>
        </w:rPr>
      </w:pPr>
      <w:r>
        <w:rPr>
          <w:sz w:val="22"/>
        </w:rPr>
        <w:t xml:space="preserve">A </w:t>
      </w:r>
      <w:r w:rsidRPr="00F17216">
        <w:rPr>
          <w:sz w:val="22"/>
          <w:u w:val="single"/>
        </w:rPr>
        <w:t xml:space="preserve">szakképzési munkaszerződés megszűnésének napja a felmondás közlésének napja:…….. év …………..hó ……nap </w:t>
      </w:r>
    </w:p>
    <w:p w14:paraId="3A58E58E" w14:textId="77777777" w:rsidR="001B0B12" w:rsidRPr="00F17216" w:rsidRDefault="001B0B12" w:rsidP="001B0B12">
      <w:pPr>
        <w:spacing w:after="3" w:line="260" w:lineRule="atLeast"/>
        <w:ind w:left="-5" w:right="62" w:firstLine="0"/>
        <w:jc w:val="both"/>
        <w:rPr>
          <w:sz w:val="22"/>
          <w:u w:val="single"/>
        </w:rPr>
      </w:pPr>
    </w:p>
    <w:p w14:paraId="5C9BADEA" w14:textId="7F6B5605" w:rsidR="0040578A" w:rsidRDefault="007629EC" w:rsidP="001B0B12">
      <w:pPr>
        <w:spacing w:after="3" w:line="260" w:lineRule="atLeast"/>
        <w:ind w:left="-5" w:right="62" w:firstLine="0"/>
        <w:jc w:val="both"/>
      </w:pPr>
      <w:r w:rsidRPr="00F17216">
        <w:rPr>
          <w:sz w:val="22"/>
          <w:u w:val="single"/>
        </w:rPr>
        <w:t>Indoklás</w:t>
      </w:r>
      <w:r>
        <w:rPr>
          <w:sz w:val="22"/>
        </w:rPr>
        <w:t xml:space="preserve">: </w:t>
      </w:r>
    </w:p>
    <w:p w14:paraId="5B6BE317" w14:textId="693CD0DF" w:rsidR="0040578A" w:rsidRDefault="007629EC" w:rsidP="001B0B12">
      <w:pPr>
        <w:spacing w:after="138" w:line="260" w:lineRule="atLeast"/>
        <w:ind w:left="-5" w:right="62" w:firstLine="0"/>
        <w:jc w:val="both"/>
      </w:pPr>
      <w:r>
        <w:rPr>
          <w:sz w:val="22"/>
        </w:rPr>
        <w:t>……………………………………………………………………………………………………………</w:t>
      </w:r>
      <w:r w:rsidR="001B0B12">
        <w:rPr>
          <w:sz w:val="22"/>
        </w:rPr>
        <w:t>……</w:t>
      </w:r>
      <w:r>
        <w:rPr>
          <w:sz w:val="22"/>
        </w:rPr>
        <w:t xml:space="preserve">…… </w:t>
      </w:r>
    </w:p>
    <w:p w14:paraId="54F3D793" w14:textId="001ABEE3" w:rsidR="0040578A" w:rsidRDefault="007629EC" w:rsidP="001B0B12">
      <w:pPr>
        <w:spacing w:after="90" w:line="260" w:lineRule="atLeast"/>
        <w:ind w:left="-5" w:right="62" w:firstLine="0"/>
        <w:jc w:val="both"/>
      </w:pPr>
      <w:r>
        <w:rPr>
          <w:sz w:val="22"/>
        </w:rPr>
        <w:t>……………………………………………………………………………………………………………</w:t>
      </w:r>
      <w:r w:rsidR="001B0B12">
        <w:rPr>
          <w:sz w:val="22"/>
        </w:rPr>
        <w:t>……</w:t>
      </w:r>
      <w:r>
        <w:rPr>
          <w:sz w:val="22"/>
        </w:rPr>
        <w:t xml:space="preserve">…… </w:t>
      </w:r>
    </w:p>
    <w:p w14:paraId="29A203A9" w14:textId="2C96532E" w:rsidR="0040578A" w:rsidRDefault="007629EC" w:rsidP="001B0B12">
      <w:pPr>
        <w:spacing w:after="97" w:line="260" w:lineRule="atLeast"/>
        <w:ind w:left="-5" w:right="62" w:firstLine="0"/>
        <w:jc w:val="both"/>
      </w:pPr>
      <w:r>
        <w:rPr>
          <w:sz w:val="22"/>
        </w:rPr>
        <w:t xml:space="preserve"> ...............................................................................................................................................................</w:t>
      </w:r>
      <w:r w:rsidR="001B0B12">
        <w:rPr>
          <w:sz w:val="22"/>
        </w:rPr>
        <w:t>.......</w:t>
      </w:r>
      <w:r>
        <w:rPr>
          <w:sz w:val="22"/>
        </w:rPr>
        <w:t xml:space="preserve">............  </w:t>
      </w:r>
    </w:p>
    <w:p w14:paraId="47733B64" w14:textId="77777777" w:rsidR="0040578A" w:rsidRDefault="007629EC" w:rsidP="001B0B12">
      <w:pPr>
        <w:spacing w:after="0" w:line="280" w:lineRule="atLeast"/>
        <w:ind w:left="0" w:firstLine="0"/>
        <w:jc w:val="both"/>
      </w:pPr>
      <w:r>
        <w:rPr>
          <w:sz w:val="22"/>
        </w:rPr>
        <w:t xml:space="preserve"> </w:t>
      </w:r>
    </w:p>
    <w:p w14:paraId="5804D183" w14:textId="77777777" w:rsidR="00355770" w:rsidRDefault="00355770" w:rsidP="001B0B12">
      <w:pPr>
        <w:spacing w:after="5" w:line="259" w:lineRule="auto"/>
        <w:ind w:left="0" w:firstLine="0"/>
        <w:jc w:val="both"/>
        <w:rPr>
          <w:sz w:val="20"/>
          <w:szCs w:val="20"/>
          <w:u w:val="single" w:color="000000"/>
        </w:rPr>
      </w:pPr>
    </w:p>
    <w:p w14:paraId="6271C7EC" w14:textId="77777777" w:rsidR="00355770" w:rsidRDefault="00355770" w:rsidP="001B0B12">
      <w:pPr>
        <w:spacing w:after="5" w:line="259" w:lineRule="auto"/>
        <w:ind w:left="0" w:firstLine="0"/>
        <w:jc w:val="both"/>
        <w:rPr>
          <w:sz w:val="20"/>
          <w:szCs w:val="20"/>
          <w:u w:val="single" w:color="000000"/>
        </w:rPr>
      </w:pPr>
    </w:p>
    <w:p w14:paraId="49049CE2" w14:textId="4BE6705F" w:rsidR="0040578A" w:rsidRPr="00F17216" w:rsidRDefault="007629EC" w:rsidP="001B0B12">
      <w:pPr>
        <w:spacing w:after="5" w:line="259" w:lineRule="auto"/>
        <w:ind w:left="0" w:firstLine="0"/>
        <w:jc w:val="both"/>
        <w:rPr>
          <w:sz w:val="20"/>
          <w:szCs w:val="20"/>
        </w:rPr>
      </w:pPr>
      <w:r w:rsidRPr="00F17216">
        <w:rPr>
          <w:sz w:val="20"/>
          <w:szCs w:val="20"/>
          <w:u w:val="single" w:color="000000"/>
        </w:rPr>
        <w:t>A szakképzési munkaszerződés megszüntetése esetében a szakképzésről szóló 2019. év LXXX. törvény</w:t>
      </w:r>
      <w:r w:rsidRPr="00F17216">
        <w:rPr>
          <w:b/>
          <w:sz w:val="20"/>
          <w:szCs w:val="20"/>
          <w:u w:val="single" w:color="000000"/>
        </w:rPr>
        <w:t xml:space="preserve"> 87. § 88. § </w:t>
      </w:r>
      <w:r w:rsidRPr="00F17216">
        <w:rPr>
          <w:sz w:val="20"/>
          <w:szCs w:val="20"/>
          <w:u w:val="single" w:color="000000"/>
        </w:rPr>
        <w:t>és</w:t>
      </w:r>
      <w:r w:rsidRPr="00F17216">
        <w:rPr>
          <w:sz w:val="20"/>
          <w:szCs w:val="20"/>
        </w:rPr>
        <w:t xml:space="preserve"> </w:t>
      </w:r>
    </w:p>
    <w:p w14:paraId="510378D8" w14:textId="77777777" w:rsidR="0040578A" w:rsidRDefault="007629EC" w:rsidP="000E7ACB">
      <w:pPr>
        <w:spacing w:after="5" w:line="259" w:lineRule="auto"/>
        <w:ind w:left="-5"/>
        <w:jc w:val="both"/>
        <w:rPr>
          <w:sz w:val="20"/>
          <w:szCs w:val="20"/>
        </w:rPr>
      </w:pPr>
      <w:r w:rsidRPr="00F17216">
        <w:rPr>
          <w:b/>
          <w:sz w:val="20"/>
          <w:szCs w:val="20"/>
          <w:u w:val="single" w:color="000000"/>
        </w:rPr>
        <w:t>89. §</w:t>
      </w:r>
      <w:r w:rsidRPr="00F17216">
        <w:rPr>
          <w:sz w:val="20"/>
          <w:szCs w:val="20"/>
          <w:u w:val="single" w:color="000000"/>
        </w:rPr>
        <w:t>-i az irányadóak.</w:t>
      </w:r>
      <w:r w:rsidRPr="00F17216">
        <w:rPr>
          <w:sz w:val="20"/>
          <w:szCs w:val="20"/>
        </w:rPr>
        <w:t xml:space="preserve"> </w:t>
      </w:r>
    </w:p>
    <w:p w14:paraId="069871FC" w14:textId="77777777" w:rsidR="00F17216" w:rsidRPr="00F17216" w:rsidRDefault="00F17216" w:rsidP="000E7ACB">
      <w:pPr>
        <w:spacing w:after="5" w:line="259" w:lineRule="auto"/>
        <w:ind w:left="-5"/>
        <w:jc w:val="both"/>
        <w:rPr>
          <w:sz w:val="20"/>
          <w:szCs w:val="20"/>
        </w:rPr>
      </w:pPr>
    </w:p>
    <w:p w14:paraId="66D35997" w14:textId="77777777" w:rsidR="0040578A" w:rsidRDefault="007629EC" w:rsidP="00F17216">
      <w:pPr>
        <w:spacing w:after="120" w:line="259" w:lineRule="auto"/>
        <w:ind w:left="-5"/>
        <w:jc w:val="both"/>
      </w:pPr>
      <w:r>
        <w:rPr>
          <w:b/>
          <w:sz w:val="20"/>
        </w:rPr>
        <w:t xml:space="preserve">87. § [A szakképzési munkaszerződés megszűnése] </w:t>
      </w:r>
    </w:p>
    <w:p w14:paraId="107120DE" w14:textId="77777777" w:rsidR="00F17216" w:rsidRPr="00F17216" w:rsidRDefault="00F17216" w:rsidP="00F17216">
      <w:pPr>
        <w:spacing w:after="0"/>
        <w:ind w:left="-5" w:right="20"/>
        <w:jc w:val="both"/>
        <w:rPr>
          <w:u w:val="single"/>
        </w:rPr>
      </w:pPr>
      <w:r w:rsidRPr="00F17216">
        <w:t xml:space="preserve">(1) </w:t>
      </w:r>
      <w:r w:rsidRPr="00F17216">
        <w:rPr>
          <w:u w:val="single"/>
        </w:rPr>
        <w:t>A szakképzési munkaszerződés megszűnik</w:t>
      </w:r>
    </w:p>
    <w:p w14:paraId="5F06AD67" w14:textId="77777777" w:rsidR="00F17216" w:rsidRPr="00F17216" w:rsidRDefault="00F17216" w:rsidP="00F17216">
      <w:pPr>
        <w:spacing w:after="0"/>
        <w:ind w:left="284" w:right="20"/>
        <w:jc w:val="both"/>
      </w:pPr>
      <w:r w:rsidRPr="00F17216">
        <w:rPr>
          <w:i/>
          <w:iCs/>
        </w:rPr>
        <w:t>a)</w:t>
      </w:r>
      <w:hyperlink r:id="rId5" w:anchor="lbj125idd02a" w:history="1">
        <w:r w:rsidRPr="00F17216">
          <w:rPr>
            <w:rStyle w:val="Hiperhivatkozs"/>
            <w:b/>
            <w:bCs/>
            <w:i/>
            <w:iCs/>
            <w:vertAlign w:val="superscript"/>
          </w:rPr>
          <w:t> * </w:t>
        </w:r>
      </w:hyperlink>
      <w:r w:rsidRPr="00F17216">
        <w:rPr>
          <w:i/>
          <w:iCs/>
        </w:rPr>
        <w:t> </w:t>
      </w:r>
      <w:r w:rsidRPr="00F17216">
        <w:t>a tanulói jogviszony, illetve a felnőttképzési jogviszony megszűnése hónapjának utolsó napján, ha a tanuló, illetve a képzésben részt vevő személy tanulmányait más szakképző intézményben nem folytatja,</w:t>
      </w:r>
    </w:p>
    <w:p w14:paraId="1E373092" w14:textId="77777777" w:rsidR="00F17216" w:rsidRPr="00F17216" w:rsidRDefault="00F17216" w:rsidP="00F17216">
      <w:pPr>
        <w:spacing w:after="0"/>
        <w:ind w:left="284" w:right="20"/>
        <w:jc w:val="both"/>
      </w:pPr>
      <w:r w:rsidRPr="00F17216">
        <w:rPr>
          <w:i/>
          <w:iCs/>
        </w:rPr>
        <w:t>b)</w:t>
      </w:r>
      <w:hyperlink r:id="rId6" w:anchor="lbj126idd02a" w:history="1">
        <w:r w:rsidRPr="00F17216">
          <w:rPr>
            <w:rStyle w:val="Hiperhivatkozs"/>
            <w:b/>
            <w:bCs/>
            <w:i/>
            <w:iCs/>
            <w:vertAlign w:val="superscript"/>
          </w:rPr>
          <w:t> * </w:t>
        </w:r>
      </w:hyperlink>
      <w:r w:rsidRPr="00F17216">
        <w:rPr>
          <w:i/>
          <w:iCs/>
        </w:rPr>
        <w:t> </w:t>
      </w:r>
      <w:r w:rsidRPr="00F17216">
        <w:t xml:space="preserve">annak a tanítási évnek a tanév szakképzésben alkalmazandó rendjéről szóló miniszteri rendeletben meghatározott </w:t>
      </w:r>
      <w:r w:rsidRPr="00F17216">
        <w:rPr>
          <w:b/>
          <w:bCs/>
        </w:rPr>
        <w:t>utolsó tanítási napján</w:t>
      </w:r>
      <w:r w:rsidRPr="00F17216">
        <w:t xml:space="preserve">, amelyben a tanuló a szakirányú oktatást közvetlenül követő </w:t>
      </w:r>
      <w:r w:rsidRPr="00F17216">
        <w:rPr>
          <w:b/>
          <w:bCs/>
        </w:rPr>
        <w:t>első szakmai vizsgáját megkezdi</w:t>
      </w:r>
      <w:r w:rsidRPr="00F17216">
        <w:t>,</w:t>
      </w:r>
    </w:p>
    <w:p w14:paraId="464F16F2" w14:textId="77777777" w:rsidR="00F17216" w:rsidRPr="00F17216" w:rsidRDefault="00F17216" w:rsidP="00F17216">
      <w:pPr>
        <w:spacing w:after="0"/>
        <w:ind w:left="284" w:right="20"/>
        <w:jc w:val="both"/>
      </w:pPr>
      <w:r w:rsidRPr="00F17216">
        <w:rPr>
          <w:i/>
          <w:iCs/>
        </w:rPr>
        <w:t>c) </w:t>
      </w:r>
      <w:r w:rsidRPr="00F17216">
        <w:t>a duális képzőhely jogutód nélküli megszűnése napján,</w:t>
      </w:r>
    </w:p>
    <w:p w14:paraId="63302DCF" w14:textId="77777777" w:rsidR="00F17216" w:rsidRPr="00F17216" w:rsidRDefault="00F17216" w:rsidP="00F17216">
      <w:pPr>
        <w:spacing w:after="0"/>
        <w:ind w:left="284" w:right="20"/>
        <w:jc w:val="both"/>
      </w:pPr>
      <w:r w:rsidRPr="00F17216">
        <w:rPr>
          <w:i/>
          <w:iCs/>
        </w:rPr>
        <w:t>d) </w:t>
      </w:r>
      <w:r w:rsidRPr="00F17216">
        <w:t>a szakirányú oktatásban való részvételtől eltiltó határozat véglegessé válásának napján, azonnali végrehajtás elrendelése esetén a határozat közlésének napján,</w:t>
      </w:r>
    </w:p>
    <w:p w14:paraId="4A5A4D9E" w14:textId="77777777" w:rsidR="00F17216" w:rsidRPr="00F17216" w:rsidRDefault="00F17216" w:rsidP="00F17216">
      <w:pPr>
        <w:spacing w:after="0"/>
        <w:ind w:left="284" w:right="20"/>
        <w:jc w:val="both"/>
      </w:pPr>
      <w:r w:rsidRPr="00F17216">
        <w:rPr>
          <w:i/>
          <w:iCs/>
        </w:rPr>
        <w:t>e) </w:t>
      </w:r>
      <w:r w:rsidRPr="00F17216">
        <w:t>a tanuló, illetve a képzésben részt vevő személy halála napján.</w:t>
      </w:r>
    </w:p>
    <w:p w14:paraId="05608410" w14:textId="77777777" w:rsidR="00F17216" w:rsidRDefault="00F17216" w:rsidP="00F17216">
      <w:pPr>
        <w:spacing w:after="0"/>
        <w:ind w:left="-5" w:right="20"/>
        <w:jc w:val="both"/>
      </w:pPr>
      <w:r w:rsidRPr="00F17216">
        <w:t>(2)</w:t>
      </w:r>
      <w:hyperlink r:id="rId7" w:anchor="lbj127idd02a" w:history="1">
        <w:r w:rsidRPr="00F17216">
          <w:rPr>
            <w:rStyle w:val="Hiperhivatkozs"/>
            <w:b/>
            <w:bCs/>
            <w:vertAlign w:val="superscript"/>
          </w:rPr>
          <w:t> * </w:t>
        </w:r>
      </w:hyperlink>
      <w:r w:rsidRPr="00F17216">
        <w:t> Az (1) bekezdés </w:t>
      </w:r>
      <w:r w:rsidRPr="00F17216">
        <w:rPr>
          <w:i/>
          <w:iCs/>
        </w:rPr>
        <w:t>a) </w:t>
      </w:r>
      <w:r w:rsidRPr="00F17216">
        <w:t xml:space="preserve">pontja esetében a szakképző intézmény haladéktalanul értesíti a tanulói jogviszony, illetve a felnőttképzési jogviszony megszűnésének napjáról a duális </w:t>
      </w:r>
      <w:proofErr w:type="spellStart"/>
      <w:r w:rsidRPr="00F17216">
        <w:t>képzőhelyet</w:t>
      </w:r>
      <w:proofErr w:type="spellEnd"/>
      <w:r w:rsidRPr="00F17216">
        <w:t>. Az értesítés elmulasztásából fakadó károkért a szakképző intézmény felel.</w:t>
      </w:r>
    </w:p>
    <w:p w14:paraId="17CAA4F8" w14:textId="77777777" w:rsidR="00F17216" w:rsidRPr="00F17216" w:rsidRDefault="00F17216" w:rsidP="00F17216">
      <w:pPr>
        <w:spacing w:after="0"/>
        <w:ind w:left="-5" w:right="20"/>
        <w:jc w:val="both"/>
      </w:pPr>
    </w:p>
    <w:p w14:paraId="1439764B" w14:textId="77777777" w:rsidR="0040578A" w:rsidRDefault="007629EC" w:rsidP="00F17216">
      <w:pPr>
        <w:spacing w:after="120" w:line="259" w:lineRule="auto"/>
        <w:ind w:left="-5"/>
        <w:jc w:val="both"/>
      </w:pPr>
      <w:r>
        <w:rPr>
          <w:b/>
          <w:sz w:val="20"/>
        </w:rPr>
        <w:t xml:space="preserve">88. § [A szakképzési munkaszerződés megszüntetése] </w:t>
      </w:r>
    </w:p>
    <w:p w14:paraId="2415F00B" w14:textId="77777777" w:rsidR="00F17216" w:rsidRPr="00F17216" w:rsidRDefault="00F17216" w:rsidP="00F17216">
      <w:pPr>
        <w:spacing w:after="0"/>
        <w:ind w:left="-5" w:right="20"/>
        <w:jc w:val="both"/>
        <w:rPr>
          <w:bCs/>
          <w:u w:val="single"/>
        </w:rPr>
      </w:pPr>
      <w:r w:rsidRPr="00F17216">
        <w:rPr>
          <w:bCs/>
        </w:rPr>
        <w:t xml:space="preserve">(1) </w:t>
      </w:r>
      <w:r w:rsidRPr="00F17216">
        <w:rPr>
          <w:bCs/>
          <w:u w:val="single"/>
        </w:rPr>
        <w:t>A szakképzési munkaszerződés megszüntethető</w:t>
      </w:r>
    </w:p>
    <w:p w14:paraId="78A6AD49" w14:textId="77777777" w:rsidR="00F17216" w:rsidRPr="00F17216" w:rsidRDefault="00F17216" w:rsidP="00F17216">
      <w:pPr>
        <w:spacing w:after="0"/>
        <w:ind w:left="284" w:right="20"/>
        <w:jc w:val="both"/>
        <w:rPr>
          <w:bCs/>
        </w:rPr>
      </w:pPr>
      <w:r w:rsidRPr="00F17216">
        <w:rPr>
          <w:bCs/>
          <w:i/>
          <w:iCs/>
        </w:rPr>
        <w:t>a) </w:t>
      </w:r>
      <w:r w:rsidRPr="00F17216">
        <w:rPr>
          <w:bCs/>
        </w:rPr>
        <w:t>közös megegyezéssel a közös megegyezésben megjelölt nappal,</w:t>
      </w:r>
    </w:p>
    <w:p w14:paraId="2D52BAD0" w14:textId="77777777" w:rsidR="00F17216" w:rsidRPr="00F17216" w:rsidRDefault="00F17216" w:rsidP="00F17216">
      <w:pPr>
        <w:spacing w:after="0"/>
        <w:ind w:left="284" w:right="20"/>
        <w:jc w:val="both"/>
        <w:rPr>
          <w:bCs/>
        </w:rPr>
      </w:pPr>
      <w:r w:rsidRPr="00F17216">
        <w:rPr>
          <w:bCs/>
          <w:i/>
          <w:iCs/>
        </w:rPr>
        <w:t>b) </w:t>
      </w:r>
      <w:r w:rsidRPr="00F17216">
        <w:rPr>
          <w:bCs/>
        </w:rPr>
        <w:t>felmondással a felmondás közlésétől számított tizenötödik nappal,</w:t>
      </w:r>
    </w:p>
    <w:p w14:paraId="59D5899D" w14:textId="77777777" w:rsidR="00F17216" w:rsidRPr="00F17216" w:rsidRDefault="00F17216" w:rsidP="00F17216">
      <w:pPr>
        <w:spacing w:after="0"/>
        <w:ind w:left="284" w:right="20"/>
        <w:jc w:val="both"/>
        <w:rPr>
          <w:bCs/>
        </w:rPr>
      </w:pPr>
      <w:r w:rsidRPr="00F17216">
        <w:rPr>
          <w:bCs/>
          <w:i/>
          <w:iCs/>
        </w:rPr>
        <w:t>c) </w:t>
      </w:r>
      <w:r w:rsidRPr="00F17216">
        <w:rPr>
          <w:bCs/>
        </w:rPr>
        <w:t>azonnali hatályú felmondással az azonnali hatályú felmondás közlésének napjával.</w:t>
      </w:r>
    </w:p>
    <w:p w14:paraId="700D33E2" w14:textId="77777777" w:rsidR="00F17216" w:rsidRPr="00F17216" w:rsidRDefault="00F17216" w:rsidP="00F17216">
      <w:pPr>
        <w:spacing w:after="0"/>
        <w:ind w:left="-5" w:right="20"/>
        <w:jc w:val="both"/>
        <w:rPr>
          <w:bCs/>
        </w:rPr>
      </w:pPr>
      <w:r w:rsidRPr="00F17216">
        <w:rPr>
          <w:bCs/>
        </w:rPr>
        <w:t>(2) A szakképzési munkaszerződést azonnali hatályú felmondással bármelyik fél megszüntetheti, ha a másik fél</w:t>
      </w:r>
    </w:p>
    <w:p w14:paraId="458C5BDD" w14:textId="77777777" w:rsidR="00F17216" w:rsidRPr="00F17216" w:rsidRDefault="00F17216" w:rsidP="00F17216">
      <w:pPr>
        <w:spacing w:after="0"/>
        <w:ind w:left="284" w:right="20"/>
        <w:jc w:val="both"/>
        <w:rPr>
          <w:bCs/>
        </w:rPr>
      </w:pPr>
      <w:r w:rsidRPr="00F17216">
        <w:rPr>
          <w:bCs/>
          <w:i/>
          <w:iCs/>
        </w:rPr>
        <w:t>a) </w:t>
      </w:r>
      <w:r w:rsidRPr="00F17216">
        <w:rPr>
          <w:bCs/>
        </w:rPr>
        <w:t>a szakképzési munkaszerződésben vállalt lényeges kötelezettségét szándékosan vagy súlyos gondatlansággal jelentős mértékben megszegi vagy</w:t>
      </w:r>
    </w:p>
    <w:p w14:paraId="6C676EC3" w14:textId="5522C5C7" w:rsidR="00F17216" w:rsidRPr="00F17216" w:rsidRDefault="00F17216" w:rsidP="00F17216">
      <w:pPr>
        <w:spacing w:after="0"/>
        <w:ind w:left="284" w:right="20"/>
        <w:jc w:val="both"/>
        <w:rPr>
          <w:bCs/>
        </w:rPr>
      </w:pPr>
      <w:r w:rsidRPr="00F17216">
        <w:rPr>
          <w:bCs/>
          <w:i/>
          <w:iCs/>
        </w:rPr>
        <w:t>b) </w:t>
      </w:r>
      <w:r w:rsidRPr="00F17216">
        <w:rPr>
          <w:bCs/>
        </w:rPr>
        <w:t>egyébként olyan magatartást tanúsít, amely a szakképzési munkaszerződés fenntartását lehetetlenné teszi,</w:t>
      </w:r>
      <w:r>
        <w:rPr>
          <w:bCs/>
        </w:rPr>
        <w:t xml:space="preserve"> </w:t>
      </w:r>
      <w:r w:rsidRPr="00F17216">
        <w:rPr>
          <w:bCs/>
        </w:rPr>
        <w:t>és emiatt lehetetlenné válik vagy jelentős akadályba ütközik a tanuló, illetve a képzésben részt vevő személy szakmai vizsgára történő felkészülése vagy a szakirányú oktatás további biztosítása a tanuló, illetve a képzésben részt vevő személy részére.</w:t>
      </w:r>
    </w:p>
    <w:p w14:paraId="57111677" w14:textId="77777777" w:rsidR="00F17216" w:rsidRPr="00F17216" w:rsidRDefault="00F17216" w:rsidP="00F17216">
      <w:pPr>
        <w:spacing w:after="0"/>
        <w:ind w:left="-5" w:right="20"/>
        <w:jc w:val="both"/>
        <w:rPr>
          <w:bCs/>
        </w:rPr>
      </w:pPr>
      <w:r w:rsidRPr="00F17216">
        <w:rPr>
          <w:bCs/>
        </w:rPr>
        <w:t>(3) A tanuló, illetve a képzésben részt vevő személy a szakképzési munkaszerződést jogszabálysértésre hivatkozva a jogszabálysértés pontos megjelölésével azonnali hatályú felmondással felmondhatja.</w:t>
      </w:r>
    </w:p>
    <w:p w14:paraId="4597B529" w14:textId="77777777" w:rsidR="00F17216" w:rsidRPr="00F17216" w:rsidRDefault="00F17216" w:rsidP="00F17216">
      <w:pPr>
        <w:spacing w:after="0"/>
        <w:ind w:left="-5" w:right="20"/>
        <w:jc w:val="both"/>
        <w:rPr>
          <w:bCs/>
        </w:rPr>
      </w:pPr>
      <w:r w:rsidRPr="00F17216">
        <w:rPr>
          <w:bCs/>
        </w:rPr>
        <w:t>(4) A duális képzőhely azonnali hatályú felmondással abban az esetben is megszüntetheti a szakképzési munkaszerződést, ha a szakképző intézmény a tanulót, illetve a képzésben részt vevő személyt elégtelen tanulmányi eredmény miatt a szakirányú oktatás időtartama alatt másodszor kötelezte évfolyamismétlésre.</w:t>
      </w:r>
    </w:p>
    <w:p w14:paraId="680DCF3E" w14:textId="77777777" w:rsidR="00F17216" w:rsidRPr="00F17216" w:rsidRDefault="00F17216" w:rsidP="00F17216">
      <w:pPr>
        <w:spacing w:after="0"/>
        <w:ind w:left="-5" w:right="20"/>
        <w:jc w:val="both"/>
        <w:rPr>
          <w:bCs/>
        </w:rPr>
      </w:pPr>
      <w:r w:rsidRPr="00F17216">
        <w:rPr>
          <w:bCs/>
        </w:rPr>
        <w:t>(5) A duális képzőhely a felmondást és az azonnali hatályú felmondást indokolni köteles. Az indokolásból a felmondás okának világosan ki kell tűnnie. Vita esetén a felmondás és az azonnali hatályú felmondás indokának valódiságát és okszerűségét a duális képzőhelynek kell bizonyítania.</w:t>
      </w:r>
    </w:p>
    <w:p w14:paraId="74D46632" w14:textId="77777777" w:rsidR="00F17216" w:rsidRPr="00F17216" w:rsidRDefault="00F17216" w:rsidP="00F17216">
      <w:pPr>
        <w:spacing w:after="0"/>
        <w:ind w:left="-5" w:right="20"/>
        <w:jc w:val="both"/>
        <w:rPr>
          <w:bCs/>
        </w:rPr>
      </w:pPr>
      <w:r w:rsidRPr="00F17216">
        <w:rPr>
          <w:bCs/>
        </w:rPr>
        <w:t>(6) A felek a felmondással és az azonnali hatályú felmondással szemben a felmondás közlésétől számított tizenöt napon belül bírósághoz fordulhatnak. A keresetnek a felmondás és az azonnali hatályú felmondás végrehajtására nincs halasztó hatálya. A munkaviszony jogellenes megszüntetésének jogkövetkezményére az Mt. 82. §-át és 84. §-át kell alkalmazni azzal, hogy nincs helye a munkaviszony helyreállításának.</w:t>
      </w:r>
    </w:p>
    <w:p w14:paraId="6BB9EB3E" w14:textId="77777777" w:rsidR="00F17216" w:rsidRDefault="00F17216" w:rsidP="00F17216">
      <w:pPr>
        <w:spacing w:after="120"/>
        <w:ind w:left="-5" w:right="20"/>
        <w:jc w:val="both"/>
        <w:rPr>
          <w:b/>
          <w:sz w:val="20"/>
        </w:rPr>
      </w:pPr>
    </w:p>
    <w:p w14:paraId="0469AA68" w14:textId="646AAE9F" w:rsidR="00F17216" w:rsidRDefault="007629EC" w:rsidP="00F17216">
      <w:pPr>
        <w:spacing w:after="120"/>
        <w:ind w:left="-5" w:right="20"/>
        <w:jc w:val="both"/>
        <w:rPr>
          <w:b/>
          <w:sz w:val="20"/>
        </w:rPr>
      </w:pPr>
      <w:r>
        <w:rPr>
          <w:b/>
          <w:sz w:val="20"/>
        </w:rPr>
        <w:t xml:space="preserve">89. § [Eljárás a tanulói jogviszony, illetve a felnőttképzési jogviszony szünetelése és a szakképzési munkaszerződés megszűnése, illetve megszüntetése esetén] </w:t>
      </w:r>
    </w:p>
    <w:p w14:paraId="3C945C97" w14:textId="77777777" w:rsidR="00F17216" w:rsidRPr="00F17216" w:rsidRDefault="00F17216" w:rsidP="00F17216">
      <w:pPr>
        <w:spacing w:after="0" w:line="240" w:lineRule="auto"/>
        <w:ind w:left="-5" w:right="20"/>
        <w:jc w:val="both"/>
        <w:rPr>
          <w:bCs/>
          <w:sz w:val="20"/>
        </w:rPr>
      </w:pPr>
      <w:r w:rsidRPr="00F17216">
        <w:rPr>
          <w:bCs/>
          <w:sz w:val="20"/>
        </w:rPr>
        <w:t xml:space="preserve">(1) A tanulói jogviszony, illetve a felnőttképzési jogviszony szünetelése alatt a szakképzési munkaszerződésből eredő jogok és kötelezettségek nem illetik meg és nem terhelik a feleket. A tanulói jogviszony, illetve a felnőttképzési jogviszony szünetelése alatt a tanuló, illetve a képzésben részt vevő személy munkabérre és más juttatásra nem jogosult. A tanuló tanulói jogviszonya, illetve a képzésben részt vevő személy felnőttképzési jogviszonya szünetelésének kezdetéről és végéről a szakképző intézmény haladéktalanul értesíti a duális </w:t>
      </w:r>
      <w:proofErr w:type="spellStart"/>
      <w:r w:rsidRPr="00F17216">
        <w:rPr>
          <w:bCs/>
          <w:sz w:val="20"/>
        </w:rPr>
        <w:t>képzőhelyet</w:t>
      </w:r>
      <w:proofErr w:type="spellEnd"/>
      <w:r w:rsidRPr="00F17216">
        <w:rPr>
          <w:bCs/>
          <w:sz w:val="20"/>
        </w:rPr>
        <w:t>.</w:t>
      </w:r>
    </w:p>
    <w:p w14:paraId="1EB9E400" w14:textId="5C6C94F6" w:rsidR="00F17216" w:rsidRDefault="00F17216" w:rsidP="00F17216">
      <w:pPr>
        <w:spacing w:after="120" w:line="240" w:lineRule="auto"/>
        <w:ind w:left="-5" w:right="20"/>
        <w:jc w:val="both"/>
        <w:rPr>
          <w:bCs/>
          <w:sz w:val="20"/>
        </w:rPr>
      </w:pPr>
      <w:r w:rsidRPr="00F17216">
        <w:rPr>
          <w:bCs/>
          <w:sz w:val="20"/>
        </w:rPr>
        <w:t>(2)</w:t>
      </w:r>
      <w:hyperlink r:id="rId8" w:anchor="lbj129idd02a" w:history="1">
        <w:r w:rsidRPr="00F17216">
          <w:rPr>
            <w:rStyle w:val="Hiperhivatkozs"/>
            <w:bCs/>
            <w:sz w:val="20"/>
            <w:vertAlign w:val="superscript"/>
          </w:rPr>
          <w:t> * </w:t>
        </w:r>
      </w:hyperlink>
      <w:r w:rsidRPr="00F17216">
        <w:rPr>
          <w:bCs/>
          <w:sz w:val="20"/>
        </w:rPr>
        <w:t> A duális képzőhely – a 87. § (1) bekezdés </w:t>
      </w:r>
      <w:r w:rsidRPr="00F17216">
        <w:rPr>
          <w:bCs/>
          <w:i/>
          <w:iCs/>
          <w:sz w:val="20"/>
        </w:rPr>
        <w:t>b) </w:t>
      </w:r>
      <w:r w:rsidRPr="00F17216">
        <w:rPr>
          <w:bCs/>
          <w:sz w:val="20"/>
        </w:rPr>
        <w:t>pontja szerinti eset kivételével – a szakképzési munkaszerződés megszűnésével, illetve megszüntetésével egyidejűleg e tényről értesíti a szakképző intézményt. A duális képzőhely a szakképzési munkaszerződés megszűnésekor, illetve megszüntetésekor a tanuló, illetve a képzésben részt vevő személy részére – a munkaviszonyra vonatkozó szabályban és egyéb jogszabályokban előírt igazolások mellett – igazolást állít ki a szakirányú oktatásban eltöltött időről és a megszerzett szakmai ismeretekről.</w:t>
      </w:r>
    </w:p>
    <w:p w14:paraId="69C523A2" w14:textId="77777777" w:rsidR="00F17216" w:rsidRPr="00F17216" w:rsidRDefault="00F17216" w:rsidP="00F17216">
      <w:pPr>
        <w:spacing w:after="120" w:line="240" w:lineRule="auto"/>
        <w:ind w:left="-5" w:right="20"/>
        <w:jc w:val="both"/>
        <w:rPr>
          <w:bCs/>
          <w:sz w:val="20"/>
        </w:rPr>
      </w:pPr>
    </w:p>
    <w:p w14:paraId="661FA419" w14:textId="77777777" w:rsidR="0040578A" w:rsidRDefault="007629EC" w:rsidP="00F17216">
      <w:pPr>
        <w:spacing w:before="240" w:after="492" w:line="265" w:lineRule="auto"/>
        <w:ind w:left="-5"/>
        <w:jc w:val="both"/>
      </w:pPr>
      <w:r>
        <w:rPr>
          <w:sz w:val="24"/>
        </w:rPr>
        <w:t xml:space="preserve">Dátum: 20…... ………………hó …… nap </w:t>
      </w:r>
    </w:p>
    <w:p w14:paraId="56D5297F" w14:textId="77777777" w:rsidR="00F17216" w:rsidRDefault="00F17216" w:rsidP="000E7ACB">
      <w:pPr>
        <w:tabs>
          <w:tab w:val="center" w:pos="2837"/>
          <w:tab w:val="center" w:pos="3546"/>
          <w:tab w:val="center" w:pos="5364"/>
          <w:tab w:val="center" w:pos="8471"/>
        </w:tabs>
        <w:spacing w:after="19" w:line="265" w:lineRule="auto"/>
        <w:ind w:left="-15" w:firstLine="0"/>
        <w:jc w:val="both"/>
        <w:rPr>
          <w:sz w:val="24"/>
        </w:rPr>
      </w:pPr>
    </w:p>
    <w:p w14:paraId="66E73503" w14:textId="35B75F70" w:rsidR="0040578A" w:rsidRDefault="007629EC" w:rsidP="000E7ACB">
      <w:pPr>
        <w:tabs>
          <w:tab w:val="center" w:pos="2837"/>
          <w:tab w:val="center" w:pos="3546"/>
          <w:tab w:val="center" w:pos="5364"/>
          <w:tab w:val="center" w:pos="8471"/>
        </w:tabs>
        <w:spacing w:after="19" w:line="265" w:lineRule="auto"/>
        <w:ind w:left="-15" w:firstLine="0"/>
        <w:jc w:val="both"/>
      </w:pPr>
      <w:r>
        <w:rPr>
          <w:sz w:val="24"/>
        </w:rPr>
        <w:t>………</w:t>
      </w:r>
      <w:r w:rsidR="001B0B12">
        <w:rPr>
          <w:sz w:val="24"/>
        </w:rPr>
        <w:t>..</w:t>
      </w:r>
      <w:r>
        <w:rPr>
          <w:sz w:val="24"/>
        </w:rPr>
        <w:t xml:space="preserve">……………….. </w:t>
      </w:r>
      <w:r>
        <w:rPr>
          <w:sz w:val="24"/>
        </w:rPr>
        <w:tab/>
        <w:t xml:space="preserve"> </w:t>
      </w:r>
      <w:r w:rsidR="001B0B12">
        <w:rPr>
          <w:sz w:val="24"/>
        </w:rPr>
        <w:t xml:space="preserve">   </w:t>
      </w:r>
      <w:r w:rsidR="001B0B12">
        <w:rPr>
          <w:sz w:val="24"/>
        </w:rPr>
        <w:tab/>
      </w:r>
      <w:r>
        <w:rPr>
          <w:sz w:val="24"/>
        </w:rPr>
        <w:tab/>
        <w:t xml:space="preserve"> </w:t>
      </w:r>
      <w:r w:rsidR="001B0B12">
        <w:rPr>
          <w:sz w:val="24"/>
        </w:rPr>
        <w:t>….</w:t>
      </w:r>
      <w:r>
        <w:rPr>
          <w:sz w:val="24"/>
        </w:rPr>
        <w:t xml:space="preserve">………………………. </w:t>
      </w:r>
      <w:r>
        <w:rPr>
          <w:sz w:val="24"/>
        </w:rPr>
        <w:tab/>
        <w:t xml:space="preserve">         </w:t>
      </w:r>
      <w:r w:rsidR="001B0B12">
        <w:rPr>
          <w:sz w:val="24"/>
        </w:rPr>
        <w:t>….</w:t>
      </w:r>
      <w:r>
        <w:rPr>
          <w:sz w:val="24"/>
        </w:rPr>
        <w:t xml:space="preserve">……………………. </w:t>
      </w:r>
    </w:p>
    <w:p w14:paraId="4EE99D70" w14:textId="2BF1AA2E" w:rsidR="0040578A" w:rsidRDefault="007629EC" w:rsidP="000E7ACB">
      <w:pPr>
        <w:spacing w:after="0" w:line="244" w:lineRule="auto"/>
        <w:ind w:left="0" w:right="338" w:firstLine="0"/>
        <w:jc w:val="both"/>
      </w:pPr>
      <w:r>
        <w:rPr>
          <w:b/>
          <w:sz w:val="24"/>
        </w:rPr>
        <w:t xml:space="preserve">Gazdálkodó szervezet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Tanuló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  <w:t xml:space="preserve">Szülő(Gondviselő) 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Ph</w:t>
      </w:r>
      <w:proofErr w:type="spellEnd"/>
      <w:r>
        <w:rPr>
          <w:b/>
          <w:sz w:val="24"/>
        </w:rPr>
        <w:t xml:space="preserve">. </w:t>
      </w:r>
    </w:p>
    <w:sectPr w:rsidR="0040578A" w:rsidSect="00355770">
      <w:pgSz w:w="11906" w:h="16838"/>
      <w:pgMar w:top="290" w:right="719" w:bottom="70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16C2"/>
    <w:multiLevelType w:val="hybridMultilevel"/>
    <w:tmpl w:val="7C3A2CEE"/>
    <w:lvl w:ilvl="0" w:tplc="183C07AE">
      <w:start w:val="1"/>
      <w:numFmt w:val="lowerLetter"/>
      <w:lvlText w:val="%1)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0E39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7485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66F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50D8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6A9A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5CE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0C86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D691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C449BE"/>
    <w:multiLevelType w:val="hybridMultilevel"/>
    <w:tmpl w:val="7D720DA8"/>
    <w:lvl w:ilvl="0" w:tplc="3632727C">
      <w:start w:val="1"/>
      <w:numFmt w:val="upperRoman"/>
      <w:pStyle w:val="Cmsor1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C9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8EA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6AF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64B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C3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26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09C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69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636B2"/>
    <w:multiLevelType w:val="hybridMultilevel"/>
    <w:tmpl w:val="FE9A1098"/>
    <w:lvl w:ilvl="0" w:tplc="03288526">
      <w:start w:val="1"/>
      <w:numFmt w:val="lowerLetter"/>
      <w:lvlText w:val="%1)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D89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8C3F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A04E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76FA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3887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787C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C625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CE5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BD772B"/>
    <w:multiLevelType w:val="hybridMultilevel"/>
    <w:tmpl w:val="FD82F69E"/>
    <w:lvl w:ilvl="0" w:tplc="C0366092">
      <w:start w:val="1"/>
      <w:numFmt w:val="decimal"/>
      <w:lvlText w:val="%1.)"/>
      <w:lvlJc w:val="left"/>
      <w:pPr>
        <w:ind w:left="2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A0B4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D8E5D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8B8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9895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167B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61C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DA44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2BD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D1537F"/>
    <w:multiLevelType w:val="hybridMultilevel"/>
    <w:tmpl w:val="E20A3AAE"/>
    <w:lvl w:ilvl="0" w:tplc="AEBE4214">
      <w:start w:val="3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1E4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3457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A2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D88C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70C7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90C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2878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721F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18189F"/>
    <w:multiLevelType w:val="hybridMultilevel"/>
    <w:tmpl w:val="63320DEA"/>
    <w:lvl w:ilvl="0" w:tplc="46BCF73A">
      <w:start w:val="1"/>
      <w:numFmt w:val="decimal"/>
      <w:lvlText w:val="%1.)"/>
      <w:lvlJc w:val="left"/>
      <w:pPr>
        <w:ind w:left="2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CEB6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8BA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4D0E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4C95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E5A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85B0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FC35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F2B3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8A"/>
    <w:rsid w:val="000E7ACB"/>
    <w:rsid w:val="001B0B12"/>
    <w:rsid w:val="00355770"/>
    <w:rsid w:val="0040578A"/>
    <w:rsid w:val="00696057"/>
    <w:rsid w:val="007629EC"/>
    <w:rsid w:val="00A60E31"/>
    <w:rsid w:val="00ED236C"/>
    <w:rsid w:val="00F1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521B"/>
  <w15:docId w15:val="{CCF758CC-6BE4-4E91-903C-EAD54AE6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7" w:line="269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numPr>
        <w:numId w:val="6"/>
      </w:numPr>
      <w:spacing w:after="241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F1721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7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900080.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900080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.jogtar.hu/jogszabaly?docid=A1900080.TV" TargetMode="External"/><Relationship Id="rId5" Type="http://schemas.openxmlformats.org/officeDocument/2006/relationships/hyperlink" Target="https://net.jogtar.hu/jogszabaly?docid=A1900080.T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TANULÓSZERZŐDÉS FELMONDÁSA</vt:lpstr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TANULÓSZERZŐDÉS FELMONDÁSA</dc:title>
  <dc:subject/>
  <dc:creator>kamara</dc:creator>
  <cp:keywords/>
  <cp:lastModifiedBy>Tácsik Lívia</cp:lastModifiedBy>
  <cp:revision>2</cp:revision>
  <dcterms:created xsi:type="dcterms:W3CDTF">2025-08-22T08:52:00Z</dcterms:created>
  <dcterms:modified xsi:type="dcterms:W3CDTF">2025-08-22T08:52:00Z</dcterms:modified>
</cp:coreProperties>
</file>